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税务发票（Tax Invoice）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开具日期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到期日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开票方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北辰设计工作室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331012239350003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收票方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蓝铃贸易有限公司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梧桐路 48 号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苏州，中国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VAT: 310012239350003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描述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单价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金额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品牌视觉识别系统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126,000.00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网站设计，12 个页面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页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6,650.00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79,800.00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小计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205,800.00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税费 15% / Tax 15%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30,870.00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应付总额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SAR 236,670.00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备注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感谢惠顾。请于 30 天内付款。</w:t>
      </w: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106"/>
      </w:tblGrid>
      <w:tr>
        <w:tc>
          <w:tcPr>
            <w:tcW w:type="pct" w:w="5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  <w:r>
              <w:drawing>
                <wp:inline distT="0" distB="0" distL="0" distR="0">
                  <wp:extent cx="1047750" cy="1047750"/>
                  <wp:effectExtent t="0" r="0" b="0" l="0"/>
                  <wp:docPr id="3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扫码核验</w:t>
      </w:r>
    </w:p>
    <w:p>
      <w:pPr>
        <w:bidi w:val="false"/>
        <w:spacing w:after="40"/>
        <w:jc w:val="start"/>
      </w:pPr>
      <w:r>
        <w:rPr>
          <w:rFonts w:ascii="Calibri" w:cs="Arial" w:hAnsi="Calibri"/>
          <w:color w:val="555555"/>
          <w:sz w:val="16"/>
          <w:szCs w:val="16"/>
          <w:rtl w:val="false"/>
        </w:rPr>
        <w:t xml:space="preserve">ZATCA 第一阶段。未接入 Fatoora。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ba74055513acbcdd9ac7afc95ad9e5ff831f1685.gif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税务发票（Tax Invoice） / Tax invoice</dc:title>
  <dc:creator>Invoicora</dc:creator>
  <cp:lastModifiedBy>Un-named</cp:lastModifiedBy>
  <cp:revision>1</cp:revision>
  <dcterms:created xsi:type="dcterms:W3CDTF">2026-10-30T20:20:14.404Z</dcterms:created>
  <dcterms:modified xsi:type="dcterms:W3CDTF">2026-10-30T20:20:14.404Z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